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8B93B31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CB17CC">
        <w:rPr>
          <w:rFonts w:eastAsia="Times New Roman" w:cs="Times New Roman"/>
          <w:color w:val="000000"/>
          <w:sz w:val="40"/>
          <w:szCs w:val="40"/>
        </w:rPr>
        <w:t>Ювелирное дело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2A1184F8" w:rsidR="00A74F0F" w:rsidRPr="00721165" w:rsidRDefault="00CB17C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Красноярский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2A34C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78BE9E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CB17CC">
        <w:rPr>
          <w:rFonts w:eastAsia="Times New Roman" w:cs="Times New Roman"/>
          <w:color w:val="000000"/>
          <w:sz w:val="28"/>
          <w:szCs w:val="28"/>
        </w:rPr>
        <w:t>Ювелирное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01D093B" w14:textId="4F36FF2D" w:rsidR="00CB17CC" w:rsidRPr="00CD6C6E" w:rsidRDefault="00CB17CC" w:rsidP="00CB17C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CD6C6E">
        <w:rPr>
          <w:rFonts w:eastAsia="Times New Roman" w:cs="Times New Roman"/>
          <w:color w:val="000000"/>
          <w:sz w:val="28"/>
          <w:szCs w:val="28"/>
        </w:rPr>
        <w:t>2.1.2.</w:t>
      </w:r>
      <w:r w:rsidRPr="00CD6C6E">
        <w:rPr>
          <w:rFonts w:eastAsia="Times New Roman" w:cs="Times New Roman"/>
          <w:color w:val="000000"/>
          <w:position w:val="0"/>
          <w:sz w:val="28"/>
          <w:szCs w:val="28"/>
          <w:shd w:val="clear" w:color="auto" w:fill="FFFFFF"/>
        </w:rPr>
        <w:t xml:space="preserve"> Приказ Минздравсоцразвития от 24.12.2009 № 1028 </w:t>
      </w:r>
      <w:r w:rsidRPr="00CD6C6E">
        <w:rPr>
          <w:rFonts w:eastAsia="Times New Roman" w:cs="Times New Roman"/>
          <w:color w:val="000000"/>
          <w:position w:val="0"/>
          <w:sz w:val="28"/>
          <w:szCs w:val="28"/>
        </w:rPr>
        <w:t>Пункт: 2277;</w:t>
      </w:r>
    </w:p>
    <w:p w14:paraId="44F7DC1F" w14:textId="77777777" w:rsidR="00CB17CC" w:rsidRPr="00CD6C6E" w:rsidRDefault="00CB17CC" w:rsidP="00CB17CC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CD6C6E">
        <w:rPr>
          <w:rFonts w:ascii="Times New Roman" w:eastAsia="Times New Roman" w:hAnsi="Times New Roman" w:cs="Times New Roman"/>
          <w:b w:val="0"/>
          <w:bCs w:val="0"/>
          <w:color w:val="auto"/>
        </w:rPr>
        <w:t>2.1.3.</w:t>
      </w:r>
      <w:r w:rsidRPr="00CD6C6E">
        <w:rPr>
          <w:rFonts w:ascii="Times New Roman" w:hAnsi="Times New Roman" w:cs="Times New Roman"/>
          <w:b w:val="0"/>
          <w:bCs w:val="0"/>
          <w:color w:val="auto"/>
        </w:rPr>
        <w:t xml:space="preserve"> СанПиН 952-72 Организация процессов пайки мелких изделий сплавами;</w:t>
      </w:r>
    </w:p>
    <w:p w14:paraId="73C47A3C" w14:textId="77777777" w:rsidR="00CB17CC" w:rsidRDefault="00CB17CC" w:rsidP="00CB17CC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CD6C6E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2.1.4. </w:t>
      </w:r>
      <w:r w:rsidRPr="00CD6C6E">
        <w:rPr>
          <w:rFonts w:ascii="Times New Roman" w:hAnsi="Times New Roman" w:cs="Times New Roman"/>
          <w:b w:val="0"/>
          <w:bCs w:val="0"/>
          <w:color w:val="000000"/>
        </w:rPr>
        <w:t>ОСТ 117-3-002-95 Изделия ювелирные из драгоценных металлов;</w:t>
      </w:r>
    </w:p>
    <w:p w14:paraId="53923BFE" w14:textId="77777777" w:rsidR="00CB17CC" w:rsidRPr="00CD6C6E" w:rsidRDefault="00CB17CC" w:rsidP="00CB17CC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2.1.5. </w:t>
      </w:r>
      <w:r w:rsidRPr="00CD6C6E">
        <w:rPr>
          <w:rStyle w:val="aff2"/>
          <w:rFonts w:ascii="Times New Roman" w:hAnsi="Times New Roman" w:cs="Times New Roman"/>
          <w:color w:val="333333"/>
          <w:shd w:val="clear" w:color="auto" w:fill="FFFFFF"/>
        </w:rPr>
        <w:t>ГОСТ 6902-2018 «Золото и серебро сусальные. Технические условия»</w:t>
      </w:r>
      <w:r w:rsidRPr="00CD6C6E">
        <w:rPr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;</w:t>
      </w:r>
    </w:p>
    <w:p w14:paraId="2C146434" w14:textId="77777777" w:rsidR="00CB17CC" w:rsidRDefault="00CB17CC" w:rsidP="00CB17CC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Arial" w:eastAsia="Times New Roman" w:hAnsi="Arial" w:cs="Arial"/>
          <w:color w:val="8C8C8C"/>
          <w:position w:val="0"/>
          <w:sz w:val="18"/>
          <w:szCs w:val="18"/>
        </w:rPr>
      </w:pPr>
      <w:r>
        <w:rPr>
          <w:rFonts w:ascii="Times New Roman" w:eastAsia="Times New Roman" w:hAnsi="Times New Roman" w:cs="Times New Roman"/>
          <w:b w:val="0"/>
          <w:bCs w:val="0"/>
          <w:color w:val="1B0D0E"/>
          <w:kern w:val="36"/>
          <w:position w:val="0"/>
        </w:rPr>
        <w:t xml:space="preserve">2.1.6. </w:t>
      </w:r>
      <w:r w:rsidRPr="00CD6C6E">
        <w:rPr>
          <w:rFonts w:ascii="Times New Roman" w:eastAsia="Times New Roman" w:hAnsi="Times New Roman" w:cs="Times New Roman"/>
          <w:b w:val="0"/>
          <w:bCs w:val="0"/>
          <w:color w:val="1B0D0E"/>
          <w:kern w:val="36"/>
          <w:position w:val="0"/>
        </w:rPr>
        <w:t xml:space="preserve">ГОСТ Р 53197-2008 </w:t>
      </w:r>
      <w:r w:rsidRPr="00CD6C6E">
        <w:rPr>
          <w:rFonts w:ascii="Times New Roman" w:eastAsia="Times New Roman" w:hAnsi="Times New Roman" w:cs="Times New Roman"/>
          <w:b w:val="0"/>
          <w:bCs w:val="0"/>
          <w:color w:val="1B0D0E"/>
          <w:position w:val="0"/>
        </w:rPr>
        <w:t>Ювелирные изделия. Пробы сплавов на основе драгоценных металлов</w:t>
      </w:r>
      <w:r>
        <w:rPr>
          <w:rFonts w:ascii="Times New Roman" w:eastAsia="Times New Roman" w:hAnsi="Times New Roman" w:cs="Times New Roman"/>
          <w:b w:val="0"/>
          <w:bCs w:val="0"/>
          <w:color w:val="1B0D0E"/>
          <w:position w:val="0"/>
        </w:rPr>
        <w:t>.</w:t>
      </w:r>
      <w:r w:rsidRPr="002F37F6">
        <w:rPr>
          <w:rFonts w:ascii="Arial" w:eastAsia="Times New Roman" w:hAnsi="Arial" w:cs="Arial"/>
          <w:color w:val="8C8C8C"/>
          <w:position w:val="0"/>
          <w:sz w:val="18"/>
          <w:szCs w:val="18"/>
        </w:rPr>
        <w:t xml:space="preserve"> </w:t>
      </w:r>
    </w:p>
    <w:p w14:paraId="2554EC12" w14:textId="77777777" w:rsidR="00CB17CC" w:rsidRDefault="00CB17CC" w:rsidP="00CB17CC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</w:pPr>
      <w:r w:rsidRPr="009872B3">
        <w:rPr>
          <w:rFonts w:ascii="Times New Roman" w:eastAsia="Times New Roman" w:hAnsi="Times New Roman" w:cs="Times New Roman"/>
          <w:b w:val="0"/>
          <w:bCs w:val="0"/>
          <w:color w:val="auto"/>
          <w:position w:val="0"/>
        </w:rPr>
        <w:t>2.1.7.</w:t>
      </w:r>
      <w:r w:rsidRPr="009872B3">
        <w:rPr>
          <w:rFonts w:ascii="Arial" w:eastAsia="Times New Roman" w:hAnsi="Arial" w:cs="Arial"/>
          <w:color w:val="auto"/>
          <w:position w:val="0"/>
          <w:sz w:val="18"/>
          <w:szCs w:val="18"/>
        </w:rPr>
        <w:t xml:space="preserve"> 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ТОИ Р-31-204-97 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Т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ребования безопасности при сверлильных и расточных работах</w:t>
      </w:r>
      <w:r>
        <w:rPr>
          <w:rFonts w:ascii="Arial" w:eastAsia="Times New Roman" w:hAnsi="Arial" w:cs="Arial"/>
          <w:color w:val="8C8C8C"/>
          <w:position w:val="0"/>
          <w:sz w:val="23"/>
          <w:szCs w:val="23"/>
          <w:bdr w:val="none" w:sz="0" w:space="0" w:color="auto" w:frame="1"/>
        </w:rPr>
        <w:t xml:space="preserve">.  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Типовая инструкция по охране труда для станочника широкого профиля, токаря, фрезеровщика, шлифовщика, полировщика, зуборезчика, заточника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, 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утв.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 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Приказом Минтранса РФ от 15.09.1997 N 105 (вместе с Правилами оказания первой доврачебной помощи пострадавшим)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278719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B17CC">
        <w:rPr>
          <w:rFonts w:eastAsia="Times New Roman" w:cs="Times New Roman"/>
          <w:color w:val="000000"/>
          <w:sz w:val="28"/>
          <w:szCs w:val="28"/>
        </w:rPr>
        <w:t>Ювелирное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CB17CC">
        <w:rPr>
          <w:rFonts w:eastAsia="Times New Roman" w:cs="Times New Roman"/>
          <w:color w:val="000000"/>
          <w:sz w:val="28"/>
          <w:szCs w:val="28"/>
        </w:rPr>
        <w:t>Ювелир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5170A32" w14:textId="77777777" w:rsidR="00CB17CC" w:rsidRPr="00CB17CC" w:rsidRDefault="00CB17CC" w:rsidP="00CB17CC">
      <w:pPr>
        <w:pStyle w:val="af6"/>
        <w:numPr>
          <w:ilvl w:val="0"/>
          <w:numId w:val="9"/>
        </w:num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CB17CC">
        <w:rPr>
          <w:rFonts w:cs="Times New Roman"/>
          <w:sz w:val="28"/>
          <w:szCs w:val="28"/>
        </w:rPr>
        <w:t>. В день 1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медицинского кабинета, питьевой воды, подготовить рабочее место в соответствии с Техническим описанием компетенции.</w:t>
      </w:r>
    </w:p>
    <w:p w14:paraId="6FEEF9B3" w14:textId="77777777" w:rsidR="00CB17CC" w:rsidRPr="00CB17CC" w:rsidRDefault="00CB17CC" w:rsidP="00CB17CC">
      <w:pPr>
        <w:pStyle w:val="af6"/>
        <w:numPr>
          <w:ilvl w:val="0"/>
          <w:numId w:val="9"/>
        </w:num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CB17CC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рабочего места, инструментов и оборудования.</w:t>
      </w:r>
    </w:p>
    <w:p w14:paraId="3DEE4A8E" w14:textId="77777777" w:rsidR="00CB17CC" w:rsidRPr="00CB17CC" w:rsidRDefault="00CB17CC" w:rsidP="00CB17CC">
      <w:pPr>
        <w:pStyle w:val="af6"/>
        <w:numPr>
          <w:ilvl w:val="0"/>
          <w:numId w:val="9"/>
        </w:num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CB17CC">
        <w:rPr>
          <w:rFonts w:cs="Times New Roman"/>
          <w:sz w:val="28"/>
          <w:szCs w:val="28"/>
        </w:rPr>
        <w:lastRenderedPageBreak/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D288A7D" w14:textId="77777777" w:rsidR="00CB17CC" w:rsidRPr="00194F25" w:rsidRDefault="00CB17CC" w:rsidP="00CB17CC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Подготовить рабочее место:</w:t>
      </w:r>
    </w:p>
    <w:p w14:paraId="2755B90D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 xml:space="preserve">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EA8E0D2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наличии свободных проходов в пределах рабочей зоны;</w:t>
      </w:r>
    </w:p>
    <w:p w14:paraId="4FC59B80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том, что проход к противопожарному инвентарю и запасным выходам свободен;</w:t>
      </w:r>
    </w:p>
    <w:p w14:paraId="6AEB54B7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оценить состояние поверхности пола на всем рабочем маршруте (отсутствие выбоин, неровностей, скользкости);</w:t>
      </w:r>
    </w:p>
    <w:p w14:paraId="611DDACD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правильность подключения оборудования, применяемого в работе;</w:t>
      </w:r>
    </w:p>
    <w:p w14:paraId="515FE115" w14:textId="77777777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664AD112" w14:textId="3AC2D1B5" w:rsidR="00CB17CC" w:rsidRPr="00194F25" w:rsidRDefault="00CB17CC" w:rsidP="00CB17CC">
      <w:pPr>
        <w:numPr>
          <w:ilvl w:val="1"/>
          <w:numId w:val="9"/>
        </w:numPr>
        <w:tabs>
          <w:tab w:val="left" w:pos="0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69A9B31" w14:textId="77777777" w:rsidR="00CB17CC" w:rsidRPr="00CB17CC" w:rsidRDefault="00CB17CC" w:rsidP="00CB17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1BD95C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CB17CC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277DF3AE" w14:textId="618B85C0" w:rsidR="001A206B" w:rsidRPr="00CB17CC" w:rsidRDefault="00CB17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неисправность инструмента и оборудования.</w:t>
      </w:r>
    </w:p>
    <w:p w14:paraId="4096FB61" w14:textId="699D7CC0" w:rsidR="00CB17CC" w:rsidRPr="00CB17CC" w:rsidRDefault="00CB17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нарушение герметичности в элементах оборудования.</w:t>
      </w:r>
    </w:p>
    <w:p w14:paraId="5F7AD25A" w14:textId="77777777" w:rsidR="00CB17CC" w:rsidRDefault="00CB17CC" w:rsidP="00CB17C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613"/>
      </w:tblGrid>
      <w:tr w:rsidR="00CB17CC" w:rsidRPr="00194F25" w14:paraId="01D2C860" w14:textId="77777777" w:rsidTr="00983358">
        <w:trPr>
          <w:tblHeader/>
        </w:trPr>
        <w:tc>
          <w:tcPr>
            <w:tcW w:w="1664" w:type="pct"/>
            <w:shd w:val="clear" w:color="auto" w:fill="auto"/>
            <w:vAlign w:val="center"/>
          </w:tcPr>
          <w:p w14:paraId="094BA113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6" w:name="_heading=h.1t3h5sf"/>
            <w:bookmarkEnd w:id="6"/>
            <w:r w:rsidRPr="00194F25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356F1704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4F25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B17CC" w:rsidRPr="00194F25" w14:paraId="17BA320D" w14:textId="77777777" w:rsidTr="00983358">
        <w:tc>
          <w:tcPr>
            <w:tcW w:w="1664" w:type="pct"/>
            <w:shd w:val="clear" w:color="auto" w:fill="auto"/>
          </w:tcPr>
          <w:p w14:paraId="0E5DCF23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 xml:space="preserve">Верстак </w:t>
            </w:r>
          </w:p>
        </w:tc>
        <w:tc>
          <w:tcPr>
            <w:tcW w:w="3336" w:type="pct"/>
            <w:shd w:val="clear" w:color="auto" w:fill="auto"/>
          </w:tcPr>
          <w:p w14:paraId="3FE03767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>- работать только при хорошем освещении - содержать рабочее место в чистоте</w:t>
            </w:r>
          </w:p>
        </w:tc>
      </w:tr>
      <w:tr w:rsidR="00CB17CC" w:rsidRPr="00194F25" w14:paraId="0AD1AAF4" w14:textId="77777777" w:rsidTr="00983358">
        <w:tc>
          <w:tcPr>
            <w:tcW w:w="1664" w:type="pct"/>
            <w:shd w:val="clear" w:color="auto" w:fill="auto"/>
          </w:tcPr>
          <w:p w14:paraId="5D1EE913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Бормашина </w:t>
            </w:r>
          </w:p>
          <w:p w14:paraId="05E05B44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0B19FF9F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работать с убранными длинными волосами</w:t>
            </w:r>
          </w:p>
          <w:p w14:paraId="7F7027E9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прикасаться к крутящему элементу</w:t>
            </w:r>
          </w:p>
          <w:p w14:paraId="0CB81BD8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использовать защитные очки</w:t>
            </w:r>
          </w:p>
          <w:p w14:paraId="0E10ED3C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фиксировать инструменты в наконечники</w:t>
            </w:r>
          </w:p>
          <w:p w14:paraId="3A69E061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работу со сломанным инструментом в зажиме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(сверла, боры, диски)</w:t>
            </w:r>
          </w:p>
        </w:tc>
      </w:tr>
      <w:tr w:rsidR="00CB17CC" w:rsidRPr="00194F25" w14:paraId="28ED5D38" w14:textId="77777777" w:rsidTr="00983358">
        <w:tc>
          <w:tcPr>
            <w:tcW w:w="1664" w:type="pct"/>
            <w:shd w:val="clear" w:color="auto" w:fill="auto"/>
          </w:tcPr>
          <w:p w14:paraId="28981195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Горелка </w:t>
            </w:r>
          </w:p>
          <w:p w14:paraId="6CE74AC8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002CC9B4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работать с убранными длинными волосами</w:t>
            </w:r>
          </w:p>
          <w:p w14:paraId="5142B95C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производить процедуру пайки в строго отведенном месте</w:t>
            </w:r>
          </w:p>
          <w:p w14:paraId="07CDD665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попадание в зону пайки легковоспламеняющихся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предметов</w:t>
            </w:r>
          </w:p>
          <w:p w14:paraId="7EA685A1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прикасаться к раскаленному металлу. Иметь жидкость для охлаждения</w:t>
            </w:r>
          </w:p>
          <w:p w14:paraId="55616062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соприкосновение раскаленного металла с</w:t>
            </w:r>
          </w:p>
          <w:p w14:paraId="13BB62DA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легковоспламеняющимися предметами, элементами одежды и кожей.</w:t>
            </w:r>
          </w:p>
          <w:p w14:paraId="16CBF11B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закрывать подачу компонентов по окончанию работы</w:t>
            </w:r>
          </w:p>
        </w:tc>
      </w:tr>
      <w:tr w:rsidR="00CB17CC" w:rsidRPr="00194F25" w14:paraId="6F396E47" w14:textId="77777777" w:rsidTr="00983358">
        <w:tc>
          <w:tcPr>
            <w:tcW w:w="1664" w:type="pct"/>
            <w:shd w:val="clear" w:color="auto" w:fill="auto"/>
          </w:tcPr>
          <w:p w14:paraId="351E00F7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Напильники/надфили </w:t>
            </w:r>
          </w:p>
          <w:p w14:paraId="5B17D27B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3BF28EDA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иметь ручки на инструменте, во избежание травм рук</w:t>
            </w:r>
          </w:p>
          <w:p w14:paraId="635F16B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использовать инструмент по назначению</w:t>
            </w:r>
          </w:p>
          <w:p w14:paraId="51F64171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режущий, колющий инструмент хранить в спец. чехлах</w:t>
            </w:r>
          </w:p>
        </w:tc>
      </w:tr>
      <w:tr w:rsidR="00CB17CC" w:rsidRPr="00194F25" w14:paraId="3103DB6C" w14:textId="77777777" w:rsidTr="00983358">
        <w:tc>
          <w:tcPr>
            <w:tcW w:w="1664" w:type="pct"/>
            <w:shd w:val="clear" w:color="auto" w:fill="auto"/>
          </w:tcPr>
          <w:p w14:paraId="09489F05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Сверла </w:t>
            </w:r>
          </w:p>
          <w:p w14:paraId="420934CB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763B2F8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сверлении мелких деталей пользоваться вспомогательными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инструментами (плоскогубцы, тиски).</w:t>
            </w:r>
          </w:p>
          <w:p w14:paraId="579A46F2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сверлении пользоваться вспомогательными материалами (воск,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парафин).</w:t>
            </w:r>
          </w:p>
          <w:p w14:paraId="54A09F15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пользоваться защитными очками</w:t>
            </w:r>
          </w:p>
        </w:tc>
      </w:tr>
      <w:tr w:rsidR="00CB17CC" w:rsidRPr="00194F25" w14:paraId="3A6A6391" w14:textId="77777777" w:rsidTr="00983358">
        <w:tc>
          <w:tcPr>
            <w:tcW w:w="1664" w:type="pct"/>
            <w:shd w:val="clear" w:color="auto" w:fill="auto"/>
          </w:tcPr>
          <w:p w14:paraId="7C057C32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Горелка (плавка) </w:t>
            </w:r>
          </w:p>
          <w:p w14:paraId="797A92AE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6E5A1B9D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использовании горелки для плавки металла, пользоваться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защитными средствами (фартук, очки и перчатки)</w:t>
            </w:r>
          </w:p>
          <w:p w14:paraId="11E2405D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отвлекать и не отвлекаться при работе с горелкой и в момент плавки.</w:t>
            </w:r>
          </w:p>
          <w:p w14:paraId="2FCBD9AC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пролив металла на верстак во избежание возгорания, травм,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ожогов и порчи оборудования</w:t>
            </w:r>
          </w:p>
        </w:tc>
      </w:tr>
      <w:tr w:rsidR="00CB17CC" w:rsidRPr="00194F25" w14:paraId="46D6D78A" w14:textId="77777777" w:rsidTr="00983358">
        <w:tc>
          <w:tcPr>
            <w:tcW w:w="1664" w:type="pct"/>
            <w:shd w:val="clear" w:color="auto" w:fill="auto"/>
          </w:tcPr>
          <w:p w14:paraId="1E7A817A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proofErr w:type="spellStart"/>
            <w:r w:rsidRPr="00194F25">
              <w:rPr>
                <w:rFonts w:eastAsia="Times New Roman" w:cs="Times New Roman"/>
              </w:rPr>
              <w:t>Отбел</w:t>
            </w:r>
            <w:proofErr w:type="spellEnd"/>
            <w:r w:rsidRPr="00194F25">
              <w:rPr>
                <w:rFonts w:eastAsia="Times New Roman" w:cs="Times New Roman"/>
              </w:rPr>
              <w:t xml:space="preserve"> </w:t>
            </w:r>
          </w:p>
          <w:p w14:paraId="5CC5E9F4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2FAD1E2B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- соблюдать правила приготовления </w:t>
            </w:r>
            <w:proofErr w:type="spellStart"/>
            <w:r w:rsidRPr="00194F25">
              <w:rPr>
                <w:rFonts w:eastAsia="Times New Roman" w:cs="Times New Roman"/>
              </w:rPr>
              <w:t>отбела</w:t>
            </w:r>
            <w:proofErr w:type="spellEnd"/>
            <w:r w:rsidRPr="00194F25">
              <w:rPr>
                <w:rFonts w:eastAsia="Times New Roman" w:cs="Times New Roman"/>
              </w:rPr>
              <w:t>.</w:t>
            </w:r>
          </w:p>
          <w:p w14:paraId="1F6B1A03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- не вдыхать пары </w:t>
            </w:r>
            <w:proofErr w:type="spellStart"/>
            <w:r w:rsidRPr="00194F25">
              <w:rPr>
                <w:rFonts w:eastAsia="Times New Roman" w:cs="Times New Roman"/>
              </w:rPr>
              <w:t>отбела</w:t>
            </w:r>
            <w:proofErr w:type="spellEnd"/>
            <w:r w:rsidRPr="00194F25">
              <w:rPr>
                <w:rFonts w:eastAsia="Times New Roman" w:cs="Times New Roman"/>
              </w:rPr>
              <w:t xml:space="preserve"> при нагревании</w:t>
            </w:r>
          </w:p>
          <w:p w14:paraId="6AD19604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- при попадании </w:t>
            </w:r>
            <w:proofErr w:type="spellStart"/>
            <w:r w:rsidRPr="00194F25">
              <w:rPr>
                <w:rFonts w:eastAsia="Times New Roman" w:cs="Times New Roman"/>
              </w:rPr>
              <w:t>отбела</w:t>
            </w:r>
            <w:proofErr w:type="spellEnd"/>
            <w:r w:rsidRPr="00194F25">
              <w:rPr>
                <w:rFonts w:eastAsia="Times New Roman" w:cs="Times New Roman"/>
              </w:rPr>
              <w:t xml:space="preserve"> на тело или одежду – немедленно смыть водой с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мылом.</w:t>
            </w:r>
          </w:p>
          <w:p w14:paraId="057508C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- при попадании </w:t>
            </w:r>
            <w:proofErr w:type="spellStart"/>
            <w:r w:rsidRPr="00194F25">
              <w:rPr>
                <w:rFonts w:eastAsia="Times New Roman" w:cs="Times New Roman"/>
              </w:rPr>
              <w:t>отбела</w:t>
            </w:r>
            <w:proofErr w:type="spellEnd"/>
            <w:r w:rsidRPr="00194F25">
              <w:rPr>
                <w:rFonts w:eastAsia="Times New Roman" w:cs="Times New Roman"/>
              </w:rPr>
              <w:t xml:space="preserve"> в глаза - глаза промыть </w:t>
            </w:r>
            <w:r>
              <w:rPr>
                <w:rFonts w:eastAsia="Times New Roman" w:cs="Times New Roman"/>
              </w:rPr>
              <w:t xml:space="preserve">                             </w:t>
            </w:r>
            <w:r w:rsidRPr="00194F25">
              <w:rPr>
                <w:rFonts w:eastAsia="Times New Roman" w:cs="Times New Roman"/>
              </w:rPr>
              <w:t>и обратиться в медпункт.</w:t>
            </w:r>
          </w:p>
          <w:p w14:paraId="75DD537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отбеливании изделий использовать только латунный или титановый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пинцет</w:t>
            </w:r>
          </w:p>
        </w:tc>
      </w:tr>
      <w:tr w:rsidR="00CB17CC" w:rsidRPr="00194F25" w14:paraId="5AA24920" w14:textId="77777777" w:rsidTr="00983358">
        <w:tc>
          <w:tcPr>
            <w:tcW w:w="1664" w:type="pct"/>
            <w:shd w:val="clear" w:color="auto" w:fill="auto"/>
          </w:tcPr>
          <w:p w14:paraId="3B1799AE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Вальцы </w:t>
            </w:r>
          </w:p>
          <w:p w14:paraId="136F8C2B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39610CF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вальцовке мелких деталей, заготовок пользоваться плоскогубцами.</w:t>
            </w:r>
          </w:p>
          <w:p w14:paraId="5B3A1952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lastRenderedPageBreak/>
              <w:t>- при выполнении вальцовки детали или заготовки подвергать их</w:t>
            </w:r>
            <w:r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периодическому отжигу.</w:t>
            </w:r>
          </w:p>
          <w:p w14:paraId="5EEA393A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соблюдать особую осторожность при работе на электрических вальцах.</w:t>
            </w:r>
          </w:p>
        </w:tc>
      </w:tr>
      <w:tr w:rsidR="00CB17CC" w:rsidRPr="00194F25" w14:paraId="55277593" w14:textId="77777777" w:rsidTr="00983358">
        <w:tc>
          <w:tcPr>
            <w:tcW w:w="1664" w:type="pct"/>
            <w:shd w:val="clear" w:color="auto" w:fill="auto"/>
          </w:tcPr>
          <w:p w14:paraId="1EDC2F69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proofErr w:type="spellStart"/>
            <w:r w:rsidRPr="00194F25">
              <w:rPr>
                <w:rFonts w:eastAsia="Times New Roman" w:cs="Times New Roman"/>
              </w:rPr>
              <w:lastRenderedPageBreak/>
              <w:t>Фильерная</w:t>
            </w:r>
            <w:proofErr w:type="spellEnd"/>
            <w:r w:rsidRPr="00194F25">
              <w:rPr>
                <w:rFonts w:eastAsia="Times New Roman" w:cs="Times New Roman"/>
              </w:rPr>
              <w:t xml:space="preserve"> доска и</w:t>
            </w:r>
          </w:p>
          <w:p w14:paraId="0013A05F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тиски</w:t>
            </w:r>
          </w:p>
          <w:p w14:paraId="0BFC0C18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5F68B54F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зажимать доску при протяжке</w:t>
            </w:r>
          </w:p>
          <w:p w14:paraId="4F006EDC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фиксацию тисков на верстаке</w:t>
            </w:r>
          </w:p>
          <w:p w14:paraId="5EA9C968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падения</w:t>
            </w:r>
          </w:p>
          <w:p w14:paraId="32A092AB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избегать зажима пальцев и элементов одежды</w:t>
            </w:r>
          </w:p>
        </w:tc>
      </w:tr>
      <w:tr w:rsidR="00CB17CC" w:rsidRPr="00194F25" w14:paraId="3815F8F4" w14:textId="77777777" w:rsidTr="00983358">
        <w:tc>
          <w:tcPr>
            <w:tcW w:w="1664" w:type="pct"/>
            <w:shd w:val="clear" w:color="auto" w:fill="auto"/>
          </w:tcPr>
          <w:p w14:paraId="65D65EDE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УВЗ </w:t>
            </w:r>
          </w:p>
          <w:p w14:paraId="6C025C03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  <w:u w:val="single"/>
              </w:rPr>
            </w:pPr>
          </w:p>
        </w:tc>
        <w:tc>
          <w:tcPr>
            <w:tcW w:w="3336" w:type="pct"/>
            <w:shd w:val="clear" w:color="auto" w:fill="auto"/>
          </w:tcPr>
          <w:p w14:paraId="3190D87A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электропитание</w:t>
            </w:r>
          </w:p>
          <w:p w14:paraId="1CCD7DB0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герметичность</w:t>
            </w:r>
          </w:p>
          <w:p w14:paraId="125B99B7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исправность</w:t>
            </w:r>
          </w:p>
          <w:p w14:paraId="5F24AD9D" w14:textId="77777777" w:rsidR="00CB17CC" w:rsidRPr="00194F25" w:rsidRDefault="00CB17CC" w:rsidP="0098335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отсутствие попадания воды на провода</w:t>
            </w:r>
          </w:p>
          <w:p w14:paraId="1D25395A" w14:textId="77777777" w:rsidR="00CB17CC" w:rsidRPr="00194F25" w:rsidRDefault="00CB17CC" w:rsidP="00983358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наличие жидкости перед включением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D6C5277" w14:textId="77777777" w:rsidR="00CB17CC" w:rsidRPr="00594C2D" w:rsidRDefault="00CB17CC" w:rsidP="00CB17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eastAsia="Times New Roman" w:cs="Times New Roman"/>
          <w:color w:val="000000"/>
          <w:sz w:val="28"/>
          <w:szCs w:val="28"/>
        </w:rPr>
        <w:t>Отключить все приборы;</w:t>
      </w:r>
    </w:p>
    <w:p w14:paraId="3FA4A188" w14:textId="59613B24" w:rsidR="00CB17CC" w:rsidRPr="00594C2D" w:rsidRDefault="00CB17CC" w:rsidP="00CB17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eastAsia="Times New Roman" w:cs="Times New Roman"/>
          <w:color w:val="000000"/>
          <w:sz w:val="28"/>
          <w:szCs w:val="28"/>
        </w:rPr>
        <w:t xml:space="preserve">Известить </w:t>
      </w:r>
      <w:r>
        <w:rPr>
          <w:rFonts w:eastAsia="Times New Roman" w:cs="Times New Roman"/>
          <w:color w:val="000000"/>
          <w:sz w:val="28"/>
          <w:szCs w:val="28"/>
        </w:rPr>
        <w:t>технического</w:t>
      </w:r>
      <w:r w:rsidRPr="00594C2D">
        <w:rPr>
          <w:rFonts w:eastAsia="Times New Roman" w:cs="Times New Roman"/>
          <w:color w:val="000000"/>
          <w:sz w:val="28"/>
          <w:szCs w:val="28"/>
        </w:rPr>
        <w:t xml:space="preserve"> эксперта.</w:t>
      </w:r>
    </w:p>
    <w:p w14:paraId="29D5B374" w14:textId="2565CE72" w:rsidR="00CB17CC" w:rsidRPr="00594C2D" w:rsidRDefault="00CB17CC" w:rsidP="00CB17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</w:t>
      </w:r>
      <w:r>
        <w:rPr>
          <w:rFonts w:cs="Times New Roman"/>
          <w:sz w:val="28"/>
          <w:szCs w:val="28"/>
        </w:rPr>
        <w:t>ь</w:t>
      </w:r>
      <w:r w:rsidRPr="00594C2D">
        <w:rPr>
          <w:rFonts w:cs="Times New Roman"/>
          <w:sz w:val="28"/>
          <w:szCs w:val="28"/>
        </w:rPr>
        <w:t xml:space="preserve"> близко к нему, предупредите о возможной опасности находящихся поблизости экспертов или обслуживающий персонал.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8E637FD" w14:textId="77777777" w:rsidR="00CB17CC" w:rsidRPr="00194F25" w:rsidRDefault="00CB17CC" w:rsidP="00CB17CC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Привести в порядок рабочее место;</w:t>
      </w:r>
    </w:p>
    <w:p w14:paraId="32FECCB0" w14:textId="77777777" w:rsidR="00CB17CC" w:rsidRPr="00194F25" w:rsidRDefault="00CB17CC" w:rsidP="00CB17CC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73FF4570" w14:textId="77777777" w:rsidR="00CB17CC" w:rsidRPr="00194F25" w:rsidRDefault="00CB17CC" w:rsidP="00CB17CC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Отключить инструмент и оборудование от сети;</w:t>
      </w:r>
    </w:p>
    <w:p w14:paraId="2317E129" w14:textId="77777777" w:rsidR="00CB17CC" w:rsidRPr="00194F25" w:rsidRDefault="00CB17CC" w:rsidP="00CB17CC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Убрать инструмент в специально предназначенное для хранения место;</w:t>
      </w:r>
    </w:p>
    <w:p w14:paraId="74103E89" w14:textId="22E2C5C3" w:rsidR="001A206B" w:rsidRPr="00CB17CC" w:rsidRDefault="00CB17CC" w:rsidP="00CB17CC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инструмента, других факторах, влияющих на безопасность выполнения конкурсного задания.</w:t>
      </w:r>
      <w:bookmarkStart w:id="8" w:name="_GoBack"/>
      <w:bookmarkEnd w:id="8"/>
    </w:p>
    <w:sectPr w:rsidR="001A206B" w:rsidRPr="00CB17C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61519" w14:textId="77777777" w:rsidR="002A34C3" w:rsidRDefault="002A34C3">
      <w:pPr>
        <w:spacing w:line="240" w:lineRule="auto"/>
      </w:pPr>
      <w:r>
        <w:separator/>
      </w:r>
    </w:p>
  </w:endnote>
  <w:endnote w:type="continuationSeparator" w:id="0">
    <w:p w14:paraId="31124B22" w14:textId="77777777" w:rsidR="002A34C3" w:rsidRDefault="002A34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03771" w14:textId="77777777" w:rsidR="002A34C3" w:rsidRDefault="002A34C3">
      <w:pPr>
        <w:spacing w:line="240" w:lineRule="auto"/>
      </w:pPr>
      <w:r>
        <w:separator/>
      </w:r>
    </w:p>
  </w:footnote>
  <w:footnote w:type="continuationSeparator" w:id="0">
    <w:p w14:paraId="2216E40E" w14:textId="77777777" w:rsidR="002A34C3" w:rsidRDefault="002A34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00FED"/>
    <w:multiLevelType w:val="hybridMultilevel"/>
    <w:tmpl w:val="7068BE6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44128D7"/>
    <w:multiLevelType w:val="hybridMultilevel"/>
    <w:tmpl w:val="D7F42E9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61C18"/>
    <w:multiLevelType w:val="hybridMultilevel"/>
    <w:tmpl w:val="D714A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F841B5C"/>
    <w:multiLevelType w:val="hybridMultilevel"/>
    <w:tmpl w:val="810C11C2"/>
    <w:lvl w:ilvl="0" w:tplc="9DB24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2A34C3"/>
    <w:rsid w:val="00325995"/>
    <w:rsid w:val="004C3BFC"/>
    <w:rsid w:val="00584FB3"/>
    <w:rsid w:val="00721165"/>
    <w:rsid w:val="008A0253"/>
    <w:rsid w:val="009269AB"/>
    <w:rsid w:val="00940A53"/>
    <w:rsid w:val="00A7162A"/>
    <w:rsid w:val="00A74F0F"/>
    <w:rsid w:val="00A8114D"/>
    <w:rsid w:val="00B031B0"/>
    <w:rsid w:val="00B366B4"/>
    <w:rsid w:val="00C006B0"/>
    <w:rsid w:val="00CB17CC"/>
    <w:rsid w:val="00CE2B77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CB1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1883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Maria</cp:lastModifiedBy>
  <cp:revision>9</cp:revision>
  <dcterms:created xsi:type="dcterms:W3CDTF">2023-10-10T08:16:00Z</dcterms:created>
  <dcterms:modified xsi:type="dcterms:W3CDTF">2025-04-05T14:46:00Z</dcterms:modified>
</cp:coreProperties>
</file>